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72440215" w:rsidR="00F31F35" w:rsidRDefault="008A43E2" w:rsidP="00F31F35">
      <w:pPr>
        <w:pStyle w:val="Titre"/>
        <w:jc w:val="center"/>
      </w:pPr>
      <w:r>
        <w:t>Julie-Victoire Daubié</w:t>
      </w:r>
      <w:r w:rsidR="00DB0C34">
        <w:t xml:space="preserve"> (</w:t>
      </w:r>
      <w:r>
        <w:t>1824-1874</w:t>
      </w:r>
      <w:r w:rsidR="00DB0C34">
        <w:t>)</w:t>
      </w:r>
    </w:p>
    <w:p w14:paraId="4E6E6E3E" w14:textId="4636CD46" w:rsidR="00F31F35" w:rsidRDefault="00F31F35"/>
    <w:p w14:paraId="6AAA24F8" w14:textId="4A853FDB"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page Wikipedia la concernant </w:t>
        </w:r>
      </w:hyperlink>
      <w:r>
        <w:rPr>
          <w:b/>
          <w:bCs/>
        </w:rPr>
        <w:t>:</w:t>
      </w:r>
    </w:p>
    <w:p w14:paraId="17C040C5" w14:textId="744B9B9E" w:rsidR="00F31F35" w:rsidRDefault="00F31F35"/>
    <w:p w14:paraId="36FDCFCF" w14:textId="45B90F3D" w:rsidR="008A43E2" w:rsidRPr="008A43E2" w:rsidRDefault="008A43E2" w:rsidP="008A43E2">
      <w:pPr>
        <w:jc w:val="both"/>
        <w:rPr>
          <w:i/>
          <w:iCs/>
        </w:rPr>
      </w:pPr>
      <w:r w:rsidRPr="008A43E2">
        <w:rPr>
          <w:b/>
          <w:bCs/>
          <w:i/>
          <w:iCs/>
        </w:rPr>
        <w:t>Julie-Victoire Daubié</w:t>
      </w:r>
      <w:r w:rsidRPr="008A43E2">
        <w:rPr>
          <w:i/>
          <w:iCs/>
        </w:rPr>
        <w:t xml:space="preserve"> (au quotidien Victoire Daubié ou fautivement Julie Daubié), née le 26 mars 1824 à Bains-les-Bains (Vosges) et morte le 26 août 1874 à 50 ans à Fontenoy-le-Château (Vosges), est une journaliste </w:t>
      </w:r>
      <w:r w:rsidRPr="004B313E">
        <w:rPr>
          <w:i/>
          <w:iCs/>
        </w:rPr>
        <w:t>française</w:t>
      </w:r>
      <w:r w:rsidRPr="008A43E2">
        <w:rPr>
          <w:i/>
          <w:iCs/>
        </w:rPr>
        <w:t xml:space="preserve">, militante des droits des femmes. </w:t>
      </w:r>
    </w:p>
    <w:p w14:paraId="421A0527" w14:textId="70A43CA1" w:rsidR="008A43E2" w:rsidRPr="008A43E2" w:rsidRDefault="008A43E2" w:rsidP="008A43E2">
      <w:pPr>
        <w:jc w:val="both"/>
        <w:rPr>
          <w:i/>
          <w:iCs/>
        </w:rPr>
      </w:pPr>
      <w:r w:rsidRPr="008A43E2">
        <w:rPr>
          <w:i/>
          <w:iCs/>
        </w:rPr>
        <w:t xml:space="preserve">C'est la première femme française à s'inscrire aux épreuves du baccalauréat à Lyon en 1861, et la première à l'obtenir le 17 août 1861. C'est aussi la première licenciée ès lettres le 28 octobre 1871, à l'époque où les cours à la Sorbonne ne sont pas ouverts aux femmes. </w:t>
      </w:r>
    </w:p>
    <w:p w14:paraId="0C2A95FD" w14:textId="11A8CA86" w:rsidR="00DB0C34" w:rsidRPr="002032C2" w:rsidRDefault="008A43E2" w:rsidP="00F31F35">
      <w:pPr>
        <w:jc w:val="both"/>
        <w:rPr>
          <w:rStyle w:val="Titre1Car"/>
          <w:rFonts w:asciiTheme="minorHAnsi" w:eastAsiaTheme="minorHAnsi" w:hAnsiTheme="minorHAnsi" w:cstheme="minorBidi"/>
          <w:i/>
          <w:iCs/>
          <w:color w:val="auto"/>
          <w:sz w:val="24"/>
          <w:szCs w:val="24"/>
        </w:rPr>
      </w:pPr>
      <w:r w:rsidRPr="008A43E2">
        <w:rPr>
          <w:i/>
          <w:iCs/>
        </w:rPr>
        <w:t>Le bicentenaire de sa naissance en 2024 est classé commémoration nationale</w:t>
      </w:r>
      <w:hyperlink r:id="rId5" w:anchor="cite_note-2" w:history="1">
        <w:r w:rsidRPr="008A43E2">
          <w:rPr>
            <w:rStyle w:val="Lienhypertexte"/>
            <w:i/>
            <w:iCs/>
            <w:vertAlign w:val="superscript"/>
          </w:rPr>
          <w:t>2</w:t>
        </w:r>
      </w:hyperlink>
      <w:r w:rsidRPr="008A43E2">
        <w:rPr>
          <w:i/>
          <w:iCs/>
        </w:rPr>
        <w:t xml:space="preserve"> par le service France mémoire de l'Institut de France. </w:t>
      </w:r>
    </w:p>
    <w:p w14:paraId="79D2F116" w14:textId="6D20FA2C" w:rsidR="00E433F7" w:rsidRDefault="00F31F35" w:rsidP="002032C2">
      <w:pPr>
        <w:pStyle w:val="Titre1"/>
        <w:rPr>
          <w:b/>
          <w:bCs/>
        </w:rPr>
      </w:pPr>
      <w:r>
        <w:t>Une lecture</w:t>
      </w:r>
      <w:r w:rsidR="000A2B85">
        <w:t xml:space="preserve"> (4</w:t>
      </w:r>
      <w:r w:rsidR="000A2B85" w:rsidRPr="000A2B85">
        <w:rPr>
          <w:vertAlign w:val="superscript"/>
        </w:rPr>
        <w:t>e</w:t>
      </w:r>
      <w:r w:rsidR="000A2B85">
        <w:t xml:space="preserve"> de couverture)</w:t>
      </w:r>
      <w:r w:rsidR="009354BC">
        <w:t xml:space="preserve"> </w:t>
      </w:r>
    </w:p>
    <w:p w14:paraId="6E0FB610" w14:textId="30541E03" w:rsidR="00AE59D0" w:rsidRDefault="00AE59D0" w:rsidP="003C774C">
      <w:pPr>
        <w:jc w:val="both"/>
        <w:rPr>
          <w:b/>
          <w:bCs/>
        </w:rPr>
      </w:pPr>
    </w:p>
    <w:p w14:paraId="3E97868F" w14:textId="004DE920" w:rsidR="00AE59D0" w:rsidRPr="00AE59D0" w:rsidRDefault="00AE59D0" w:rsidP="003C774C">
      <w:pPr>
        <w:jc w:val="both"/>
      </w:pPr>
      <w:r w:rsidRPr="00AE59D0">
        <w:rPr>
          <w:noProof/>
        </w:rPr>
        <w:drawing>
          <wp:anchor distT="0" distB="0" distL="114300" distR="114300" simplePos="0" relativeHeight="251659264" behindDoc="0" locked="0" layoutInCell="1" allowOverlap="1" wp14:anchorId="7FE7FE15" wp14:editId="23C71BFD">
            <wp:simplePos x="0" y="0"/>
            <wp:positionH relativeFrom="margin">
              <wp:align>right</wp:align>
            </wp:positionH>
            <wp:positionV relativeFrom="paragraph">
              <wp:posOffset>6985</wp:posOffset>
            </wp:positionV>
            <wp:extent cx="1905000" cy="2914650"/>
            <wp:effectExtent l="0" t="0" r="0" b="0"/>
            <wp:wrapSquare wrapText="bothSides"/>
            <wp:docPr id="6607237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72372" name=""/>
                    <pic:cNvPicPr/>
                  </pic:nvPicPr>
                  <pic:blipFill>
                    <a:blip r:embed="rId6">
                      <a:extLst>
                        <a:ext uri="{28A0092B-C50C-407E-A947-70E740481C1C}">
                          <a14:useLocalDpi xmlns:a14="http://schemas.microsoft.com/office/drawing/2010/main" val="0"/>
                        </a:ext>
                      </a:extLst>
                    </a:blip>
                    <a:stretch>
                      <a:fillRect/>
                    </a:stretch>
                  </pic:blipFill>
                  <pic:spPr>
                    <a:xfrm>
                      <a:off x="0" y="0"/>
                      <a:ext cx="1905000" cy="2914650"/>
                    </a:xfrm>
                    <a:prstGeom prst="rect">
                      <a:avLst/>
                    </a:prstGeom>
                  </pic:spPr>
                </pic:pic>
              </a:graphicData>
            </a:graphic>
          </wp:anchor>
        </w:drawing>
      </w:r>
      <w:r w:rsidRPr="00AE59D0">
        <w:t>Née dans les Vosges en 1824, huitième enfant d'une famille laborieuse, Julie-Victoire Daubié découvre très tôt le travail forcé des enfants, les inégalités sociales, les injustices, et l'asservissement des femmes. Considérant l'instruction comme droit fondamental, source de justice et de parité, elle conteste le monopole de l'Eglise dans l'éducation des filles et affronte l'Université des hommes. Mais la Sorbonne la rejette. 1861</w:t>
      </w:r>
      <w:r w:rsidR="00E433F7">
        <w:t xml:space="preserve"> </w:t>
      </w:r>
      <w:r w:rsidRPr="00AE59D0">
        <w:t>: l'Académie de Lyon la reçoit... première Bachelière de France ! Institutrice, journaliste, auteur de La Femme pauvre au 19e siècle, soutenue par le saint-simonien Arlès-Dufour, l'impératrice Eugénie et les francs-maçons, amie de Marie d'Agoult, elle militera pour la morale citoyenne, les conditions de travail et le droit de vote, consacrant sa vie à la cause des femmes, et ses rares loisirs à</w:t>
      </w:r>
      <w:r w:rsidR="00E433F7">
        <w:t xml:space="preserve"> </w:t>
      </w:r>
      <w:r w:rsidRPr="00AE59D0">
        <w:t xml:space="preserve">... la botanique l Censurée par la troisième République, excommuniée, elle meurt épuisée le 26 août 1874. De la campagne vosgienne aux salons parisiens, de Fribourg à Gavarnie, de la monarchie à la Commune aux côtés de Louise Michel, un combat de notre temps... une généreuse et passionnante vie de Femme ! </w:t>
      </w:r>
    </w:p>
    <w:p w14:paraId="68609C86" w14:textId="43C2770D" w:rsidR="00AE59D0" w:rsidRDefault="00AE59D0" w:rsidP="00667626">
      <w:pPr>
        <w:jc w:val="both"/>
        <w:rPr>
          <w:b/>
          <w:bCs/>
        </w:rPr>
      </w:pPr>
    </w:p>
    <w:p w14:paraId="16E2DE30" w14:textId="2347024A" w:rsidR="00667626" w:rsidRDefault="004E2739" w:rsidP="00667626">
      <w:pPr>
        <w:jc w:val="both"/>
      </w:pPr>
      <w:r w:rsidRPr="001F3478">
        <w:rPr>
          <w:b/>
          <w:bCs/>
        </w:rPr>
        <w:t>Note de Y</w:t>
      </w:r>
      <w:r w:rsidRPr="00C41401">
        <w:rPr>
          <w:b/>
          <w:bCs/>
          <w:sz w:val="18"/>
          <w:szCs w:val="18"/>
        </w:rPr>
        <w:t>o</w:t>
      </w:r>
      <w:r w:rsidRPr="001F3478">
        <w:rPr>
          <w:b/>
          <w:bCs/>
        </w:rPr>
        <w:t>Da :</w:t>
      </w:r>
      <w:r>
        <w:t xml:space="preserve"> </w:t>
      </w:r>
      <w:r w:rsidR="00E433F7">
        <w:t>Cette biographie romancée nous replace au cœur du 19</w:t>
      </w:r>
      <w:r w:rsidR="00E433F7" w:rsidRPr="00E433F7">
        <w:rPr>
          <w:vertAlign w:val="superscript"/>
        </w:rPr>
        <w:t>e</w:t>
      </w:r>
      <w:r w:rsidR="00E433F7">
        <w:t xml:space="preserve"> siècle avec le parcours incroyable Julie Victoire Daubié, première femme à obtenir le baccalauréat. Son engagement pour l’égalité homme-femme en fait une féministe de premier plan.</w:t>
      </w:r>
    </w:p>
    <w:p w14:paraId="0086BF4F" w14:textId="13FEFCA5" w:rsidR="00667626" w:rsidRDefault="00667626" w:rsidP="00667626">
      <w:pPr>
        <w:jc w:val="both"/>
      </w:pPr>
    </w:p>
    <w:p w14:paraId="14767911" w14:textId="382EF0CE" w:rsidR="002032C2" w:rsidRDefault="002032C2" w:rsidP="002032C2">
      <w:pPr>
        <w:pStyle w:val="Titre1"/>
        <w:rPr>
          <w:b/>
          <w:bCs/>
        </w:rPr>
      </w:pPr>
      <w:r w:rsidRPr="00AE59D0">
        <w:rPr>
          <w:noProof/>
        </w:rPr>
        <w:drawing>
          <wp:anchor distT="0" distB="0" distL="114300" distR="114300" simplePos="0" relativeHeight="251661312" behindDoc="0" locked="0" layoutInCell="1" allowOverlap="1" wp14:anchorId="4C90EB06" wp14:editId="7C33F114">
            <wp:simplePos x="0" y="0"/>
            <wp:positionH relativeFrom="margin">
              <wp:posOffset>5107940</wp:posOffset>
            </wp:positionH>
            <wp:positionV relativeFrom="paragraph">
              <wp:posOffset>173990</wp:posOffset>
            </wp:positionV>
            <wp:extent cx="1534160" cy="2301240"/>
            <wp:effectExtent l="0" t="0" r="8890" b="3810"/>
            <wp:wrapSquare wrapText="bothSides"/>
            <wp:docPr id="10609724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2446" name=""/>
                    <pic:cNvPicPr/>
                  </pic:nvPicPr>
                  <pic:blipFill>
                    <a:blip r:embed="rId7">
                      <a:extLst>
                        <a:ext uri="{28A0092B-C50C-407E-A947-70E740481C1C}">
                          <a14:useLocalDpi xmlns:a14="http://schemas.microsoft.com/office/drawing/2010/main" val="0"/>
                        </a:ext>
                      </a:extLst>
                    </a:blip>
                    <a:stretch>
                      <a:fillRect/>
                    </a:stretch>
                  </pic:blipFill>
                  <pic:spPr>
                    <a:xfrm>
                      <a:off x="0" y="0"/>
                      <a:ext cx="1534160" cy="2301240"/>
                    </a:xfrm>
                    <a:prstGeom prst="rect">
                      <a:avLst/>
                    </a:prstGeom>
                  </pic:spPr>
                </pic:pic>
              </a:graphicData>
            </a:graphic>
            <wp14:sizeRelH relativeFrom="margin">
              <wp14:pctWidth>0</wp14:pctWidth>
            </wp14:sizeRelH>
            <wp14:sizeRelV relativeFrom="margin">
              <wp14:pctHeight>0</wp14:pctHeight>
            </wp14:sizeRelV>
          </wp:anchor>
        </w:drawing>
      </w:r>
      <w:r>
        <w:t>Autre lecture (4</w:t>
      </w:r>
      <w:r w:rsidRPr="000A2B85">
        <w:rPr>
          <w:vertAlign w:val="superscript"/>
        </w:rPr>
        <w:t>e</w:t>
      </w:r>
      <w:r>
        <w:t xml:space="preserve"> de couverture) </w:t>
      </w:r>
    </w:p>
    <w:p w14:paraId="62CC0F83" w14:textId="329CB39D" w:rsidR="002032C2" w:rsidRDefault="002032C2" w:rsidP="002032C2">
      <w:pPr>
        <w:jc w:val="both"/>
      </w:pPr>
    </w:p>
    <w:p w14:paraId="497C073B" w14:textId="11441A21" w:rsidR="002032C2" w:rsidRPr="00AE59D0" w:rsidRDefault="002032C2" w:rsidP="002032C2">
      <w:pPr>
        <w:jc w:val="both"/>
        <w:rPr>
          <w:noProof/>
        </w:rPr>
      </w:pPr>
      <w:r w:rsidRPr="00AE59D0">
        <w:rPr>
          <w:noProof/>
        </w:rPr>
        <w:t xml:space="preserve"> "... La condition de la femme, dans notre ordre économique et moral, appelle une réforme urgente; son oppression, on ne saurait le nier, en déracinant des coeurs tout vestige de devoir individuel et public, a engendré, avec la fureur des jouissances abjectes, le mépris de la famille, de l'humanité et de l'ordre universel dont notre société se meurt..."</w:t>
      </w:r>
      <w:r w:rsidRPr="002032C2">
        <w:rPr>
          <w:noProof/>
        </w:rPr>
        <w:t xml:space="preserve"> </w:t>
      </w:r>
    </w:p>
    <w:p w14:paraId="362E38D4" w14:textId="6FEEF563" w:rsidR="002032C2" w:rsidRPr="009354BC" w:rsidRDefault="002032C2" w:rsidP="002032C2">
      <w:pPr>
        <w:jc w:val="both"/>
        <w:rPr>
          <w:noProof/>
        </w:rPr>
      </w:pPr>
    </w:p>
    <w:p w14:paraId="6C83B226" w14:textId="45DAE69E" w:rsidR="002032C2" w:rsidRDefault="002032C2" w:rsidP="002032C2">
      <w:pPr>
        <w:jc w:val="both"/>
        <w:rPr>
          <w:b/>
          <w:bCs/>
        </w:rPr>
      </w:pPr>
      <w:r w:rsidRPr="001F3478">
        <w:rPr>
          <w:b/>
          <w:bCs/>
        </w:rPr>
        <w:t>Note de Y</w:t>
      </w:r>
      <w:r w:rsidRPr="00C41401">
        <w:rPr>
          <w:b/>
          <w:bCs/>
          <w:sz w:val="18"/>
          <w:szCs w:val="18"/>
        </w:rPr>
        <w:t>o</w:t>
      </w:r>
      <w:r w:rsidRPr="001F3478">
        <w:rPr>
          <w:b/>
          <w:bCs/>
        </w:rPr>
        <w:t>Da :</w:t>
      </w:r>
      <w:r>
        <w:t xml:space="preserve"> Il est probablement préférable de lire le livre précédent avant celui-ci : cela permettra de mieux comprendre le contexte historique dans lequel ce texte a été écrit. Il montre parfaitement le combat de Julie-Victoire Daubié pour l’égalité homme-femme dans l’accès aux études, au vote, aux élections, …</w:t>
      </w:r>
    </w:p>
    <w:p w14:paraId="70CDA092" w14:textId="77777777" w:rsidR="002032C2" w:rsidRDefault="002032C2" w:rsidP="00667626">
      <w:pPr>
        <w:jc w:val="both"/>
      </w:pPr>
    </w:p>
    <w:sectPr w:rsidR="002032C2"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4398"/>
    <w:rsid w:val="00172B00"/>
    <w:rsid w:val="001C54EC"/>
    <w:rsid w:val="001C6BE7"/>
    <w:rsid w:val="001C78E1"/>
    <w:rsid w:val="002032C2"/>
    <w:rsid w:val="00232F19"/>
    <w:rsid w:val="002355C9"/>
    <w:rsid w:val="00287E6C"/>
    <w:rsid w:val="002C3C0D"/>
    <w:rsid w:val="002C67EA"/>
    <w:rsid w:val="002E59E9"/>
    <w:rsid w:val="00347121"/>
    <w:rsid w:val="00383544"/>
    <w:rsid w:val="00390DF3"/>
    <w:rsid w:val="003C774C"/>
    <w:rsid w:val="0041408E"/>
    <w:rsid w:val="00430C75"/>
    <w:rsid w:val="00480C62"/>
    <w:rsid w:val="004B313E"/>
    <w:rsid w:val="004E2739"/>
    <w:rsid w:val="00597457"/>
    <w:rsid w:val="005A6B86"/>
    <w:rsid w:val="00667626"/>
    <w:rsid w:val="006E5129"/>
    <w:rsid w:val="00760E1F"/>
    <w:rsid w:val="007B780D"/>
    <w:rsid w:val="00807C52"/>
    <w:rsid w:val="008815F6"/>
    <w:rsid w:val="008A43E2"/>
    <w:rsid w:val="009354BC"/>
    <w:rsid w:val="0093631C"/>
    <w:rsid w:val="00974D79"/>
    <w:rsid w:val="009A0021"/>
    <w:rsid w:val="009C3906"/>
    <w:rsid w:val="009C4849"/>
    <w:rsid w:val="009D73EF"/>
    <w:rsid w:val="00A0351B"/>
    <w:rsid w:val="00A20ED9"/>
    <w:rsid w:val="00A61FFB"/>
    <w:rsid w:val="00A816FC"/>
    <w:rsid w:val="00AD7B1F"/>
    <w:rsid w:val="00AE13BB"/>
    <w:rsid w:val="00AE59D0"/>
    <w:rsid w:val="00B52D7C"/>
    <w:rsid w:val="00B716A3"/>
    <w:rsid w:val="00B95E86"/>
    <w:rsid w:val="00BA6295"/>
    <w:rsid w:val="00C17D40"/>
    <w:rsid w:val="00C2103D"/>
    <w:rsid w:val="00C23A67"/>
    <w:rsid w:val="00C41401"/>
    <w:rsid w:val="00C65F24"/>
    <w:rsid w:val="00CB110B"/>
    <w:rsid w:val="00DA79CB"/>
    <w:rsid w:val="00DB0C34"/>
    <w:rsid w:val="00DB1671"/>
    <w:rsid w:val="00DD3F12"/>
    <w:rsid w:val="00E12A54"/>
    <w:rsid w:val="00E27291"/>
    <w:rsid w:val="00E433F7"/>
    <w:rsid w:val="00E458E5"/>
    <w:rsid w:val="00E71F6D"/>
    <w:rsid w:val="00E928A5"/>
    <w:rsid w:val="00ED27D1"/>
    <w:rsid w:val="00EF57EA"/>
    <w:rsid w:val="00F2395E"/>
    <w:rsid w:val="00F31F35"/>
    <w:rsid w:val="00F36A90"/>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fr.wikipedia.org/wiki/Julie-Victoire_Daubi%C3%A9" TargetMode="External"/><Relationship Id="rId4" Type="http://schemas.openxmlformats.org/officeDocument/2006/relationships/hyperlink" Target="https://fr.wikipedia.org/wiki/Christine_Darden"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466</Words>
  <Characters>2567</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2024-08-28T08:46:00Z</dcterms:created>
  <dcterms:modified xsi:type="dcterms:W3CDTF">2025-03-13T07:04:00Z</dcterms:modified>
</cp:coreProperties>
</file>